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atLeast"/>
        <w:ind w:firstLine="561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86375" cy="3114675"/>
            <wp:effectExtent l="0" t="0" r="9525" b="952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20" w:lineRule="atLeast"/>
        <w:ind w:firstLine="561"/>
        <w:jc w:val="center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图2.2-1  项目</w:t>
      </w:r>
      <w:r>
        <w:rPr>
          <w:rFonts w:hint="eastAsia"/>
          <w:b/>
          <w:bCs/>
          <w:sz w:val="28"/>
          <w:szCs w:val="28"/>
        </w:rPr>
        <w:t>用地</w:t>
      </w:r>
    </w:p>
    <w:p>
      <w:pPr>
        <w:adjustRightInd w:val="0"/>
        <w:snapToGrid w:val="0"/>
        <w:spacing w:line="520" w:lineRule="atLeast"/>
        <w:ind w:firstLine="561"/>
        <w:jc w:val="center"/>
      </w:pPr>
      <w:r>
        <w:drawing>
          <wp:inline distT="0" distB="0" distL="114300" distR="114300">
            <wp:extent cx="5362575" cy="3743325"/>
            <wp:effectExtent l="0" t="0" r="9525" b="952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20" w:lineRule="atLeast"/>
        <w:ind w:firstLine="561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图2.2-2  项目周边环境</w:t>
      </w:r>
    </w:p>
    <w:p>
      <w:pPr>
        <w:adjustRightInd w:val="0"/>
        <w:snapToGrid w:val="0"/>
        <w:spacing w:line="520" w:lineRule="atLeast"/>
        <w:ind w:firstLine="561"/>
        <w:jc w:val="center"/>
      </w:pPr>
      <w:r>
        <w:drawing>
          <wp:inline distT="0" distB="0" distL="114300" distR="114300">
            <wp:extent cx="5486400" cy="4133850"/>
            <wp:effectExtent l="0" t="0" r="0" b="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20" w:lineRule="atLeast"/>
        <w:ind w:firstLine="561"/>
        <w:jc w:val="center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图2.2-3  项目</w:t>
      </w:r>
      <w:r>
        <w:rPr>
          <w:rFonts w:hint="eastAsia"/>
          <w:b/>
          <w:bCs/>
          <w:sz w:val="28"/>
          <w:szCs w:val="28"/>
        </w:rPr>
        <w:t>用地现场</w:t>
      </w:r>
    </w:p>
    <w:p>
      <w:pPr>
        <w:adjustRightInd w:val="0"/>
        <w:snapToGrid w:val="0"/>
        <w:spacing w:line="520" w:lineRule="atLeast"/>
        <w:ind w:firstLine="561"/>
        <w:jc w:val="center"/>
      </w:pPr>
      <w:r>
        <w:drawing>
          <wp:inline distT="0" distB="0" distL="114300" distR="114300">
            <wp:extent cx="5372100" cy="3295650"/>
            <wp:effectExtent l="0" t="0" r="0" b="0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20" w:lineRule="atLeast"/>
        <w:ind w:firstLine="561"/>
        <w:jc w:val="center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图2.2-4  项目</w:t>
      </w:r>
      <w:r>
        <w:rPr>
          <w:rFonts w:hint="eastAsia"/>
          <w:b/>
          <w:bCs/>
          <w:sz w:val="28"/>
          <w:szCs w:val="28"/>
        </w:rPr>
        <w:t>南侧昆钢草铺新区钢铁项目</w:t>
      </w:r>
    </w:p>
    <w:p>
      <w:pPr>
        <w:adjustRightInd w:val="0"/>
        <w:snapToGrid w:val="0"/>
        <w:spacing w:line="520" w:lineRule="atLeast"/>
        <w:ind w:firstLine="561"/>
        <w:jc w:val="center"/>
      </w:pPr>
      <w:r>
        <w:drawing>
          <wp:inline distT="0" distB="0" distL="114300" distR="114300">
            <wp:extent cx="5486400" cy="3771900"/>
            <wp:effectExtent l="0" t="0" r="0" b="0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20" w:lineRule="atLeast"/>
        <w:ind w:firstLine="561"/>
        <w:jc w:val="center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图2.2-5  项目</w:t>
      </w:r>
      <w:r>
        <w:rPr>
          <w:rFonts w:hint="eastAsia"/>
          <w:b/>
          <w:bCs/>
          <w:sz w:val="28"/>
          <w:szCs w:val="28"/>
        </w:rPr>
        <w:t>周边其他方位山体</w:t>
      </w:r>
    </w:p>
    <w:p>
      <w:pPr>
        <w:pStyle w:val="2"/>
        <w:jc w:val="center"/>
      </w:pPr>
      <w:r>
        <w:drawing>
          <wp:inline distT="0" distB="0" distL="114300" distR="114300">
            <wp:extent cx="5181600" cy="3829050"/>
            <wp:effectExtent l="0" t="0" r="0" b="0"/>
            <wp:docPr id="6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420"/>
        <w:jc w:val="center"/>
        <w:rPr>
          <w:rFonts w:ascii="宋体" w:hAnsi="宋体"/>
          <w:b/>
          <w:color w:val="000000"/>
          <w:sz w:val="28"/>
          <w:szCs w:val="28"/>
        </w:rPr>
      </w:pPr>
      <w:r>
        <w:rPr>
          <w:rFonts w:ascii="宋体" w:hAnsi="宋体"/>
          <w:b/>
          <w:color w:val="000000"/>
          <w:sz w:val="28"/>
          <w:szCs w:val="28"/>
        </w:rPr>
        <w:t>图</w:t>
      </w:r>
      <w:r>
        <w:rPr>
          <w:rFonts w:hint="eastAsia" w:ascii="宋体" w:hAnsi="宋体"/>
          <w:b/>
          <w:color w:val="000000"/>
          <w:sz w:val="28"/>
          <w:szCs w:val="28"/>
        </w:rPr>
        <w:t>2.4-1  煤气</w:t>
      </w:r>
      <w:r>
        <w:rPr>
          <w:rFonts w:ascii="宋体" w:hAnsi="宋体"/>
          <w:b/>
          <w:color w:val="000000"/>
          <w:sz w:val="28"/>
          <w:szCs w:val="28"/>
        </w:rPr>
        <w:t>发电工艺流程图</w:t>
      </w:r>
    </w:p>
    <w:p>
      <w:pPr>
        <w:spacing w:line="520" w:lineRule="exact"/>
        <w:ind w:firstLine="562" w:firstLineChars="200"/>
        <w:rPr>
          <w:rFonts w:ascii="宋体" w:hAnsi="宋体"/>
          <w:b/>
          <w:color w:val="000000"/>
          <w:sz w:val="28"/>
          <w:szCs w:val="28"/>
        </w:rPr>
      </w:pPr>
    </w:p>
    <w:p>
      <w:pPr>
        <w:spacing w:line="520" w:lineRule="exact"/>
        <w:ind w:firstLine="420" w:firstLineChars="200"/>
        <w:rPr>
          <w:rFonts w:ascii="宋体" w:hAnsi="宋体"/>
          <w:b/>
          <w:color w:val="000000"/>
          <w:sz w:val="28"/>
          <w:szCs w:val="28"/>
        </w:rPr>
      </w:pPr>
      <w: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226695</wp:posOffset>
            </wp:positionV>
            <wp:extent cx="4476750" cy="1903730"/>
            <wp:effectExtent l="0" t="0" r="0" b="1270"/>
            <wp:wrapTight wrapText="bothSides">
              <wp:wrapPolygon>
                <wp:start x="0" y="0"/>
                <wp:lineTo x="0" y="21398"/>
                <wp:lineTo x="21508" y="21398"/>
                <wp:lineTo x="21508" y="0"/>
                <wp:lineTo x="0" y="0"/>
              </wp:wrapPolygon>
            </wp:wrapTight>
            <wp:docPr id="52" name="图片 11" descr="wp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 descr="wps1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562" w:firstLineChars="200"/>
        <w:rPr>
          <w:rFonts w:ascii="宋体" w:hAnsi="宋体"/>
          <w:b/>
          <w:color w:val="000000"/>
          <w:sz w:val="28"/>
          <w:szCs w:val="28"/>
        </w:rPr>
      </w:pPr>
    </w:p>
    <w:p>
      <w:pPr>
        <w:spacing w:line="520" w:lineRule="exact"/>
        <w:ind w:firstLine="562" w:firstLineChars="200"/>
        <w:rPr>
          <w:rFonts w:ascii="宋体" w:hAnsi="宋体"/>
          <w:b/>
          <w:color w:val="000000"/>
          <w:sz w:val="28"/>
          <w:szCs w:val="28"/>
        </w:rPr>
      </w:pPr>
    </w:p>
    <w:p>
      <w:pPr>
        <w:spacing w:line="520" w:lineRule="exact"/>
        <w:ind w:firstLine="562" w:firstLineChars="200"/>
        <w:rPr>
          <w:rFonts w:ascii="宋体" w:hAnsi="宋体"/>
          <w:b/>
          <w:color w:val="000000"/>
          <w:sz w:val="28"/>
          <w:szCs w:val="28"/>
        </w:rPr>
      </w:pPr>
    </w:p>
    <w:p>
      <w:pPr>
        <w:spacing w:line="520" w:lineRule="exact"/>
        <w:ind w:firstLine="562" w:firstLineChars="200"/>
        <w:rPr>
          <w:rFonts w:ascii="宋体" w:hAnsi="宋体"/>
          <w:b/>
          <w:color w:val="000000"/>
          <w:sz w:val="28"/>
          <w:szCs w:val="28"/>
        </w:rPr>
      </w:pPr>
    </w:p>
    <w:p>
      <w:pPr>
        <w:spacing w:line="520" w:lineRule="exact"/>
        <w:ind w:firstLine="562" w:firstLineChars="200"/>
        <w:jc w:val="center"/>
        <w:rPr>
          <w:rFonts w:ascii="宋体" w:hAnsi="宋体"/>
          <w:b/>
          <w:color w:val="000000"/>
          <w:sz w:val="28"/>
          <w:szCs w:val="28"/>
        </w:rPr>
      </w:pPr>
      <w:r>
        <w:rPr>
          <w:rFonts w:ascii="宋体" w:hAnsi="宋体"/>
          <w:b/>
          <w:color w:val="000000"/>
          <w:sz w:val="28"/>
          <w:szCs w:val="28"/>
        </w:rPr>
        <w:t>图</w:t>
      </w:r>
      <w:r>
        <w:rPr>
          <w:rFonts w:hint="eastAsia" w:ascii="宋体" w:hAnsi="宋体"/>
          <w:b/>
          <w:color w:val="000000"/>
          <w:sz w:val="28"/>
          <w:szCs w:val="28"/>
        </w:rPr>
        <w:t xml:space="preserve">2.4-2  </w:t>
      </w:r>
      <w:r>
        <w:rPr>
          <w:rFonts w:ascii="宋体" w:hAnsi="宋体"/>
          <w:b/>
          <w:color w:val="000000"/>
          <w:sz w:val="28"/>
          <w:szCs w:val="28"/>
        </w:rPr>
        <w:t>焦炉烟气净化工艺流程图</w:t>
      </w:r>
    </w:p>
    <w:p>
      <w:pPr>
        <w:spacing w:line="52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本项目备煤、炼焦和焦处理车间工艺流程见图</w:t>
      </w:r>
      <w:r>
        <w:rPr>
          <w:rFonts w:hint="eastAsia"/>
          <w:sz w:val="28"/>
          <w:szCs w:val="28"/>
        </w:rPr>
        <w:t>2.4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。</w:t>
      </w:r>
    </w:p>
    <w:p>
      <w:pPr>
        <w:pStyle w:val="4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26035</wp:posOffset>
            </wp:positionV>
            <wp:extent cx="4628515" cy="5113655"/>
            <wp:effectExtent l="0" t="0" r="635" b="10795"/>
            <wp:wrapTopAndBottom/>
            <wp:docPr id="5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22" w:firstLineChars="15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图2.4-3  </w:t>
      </w:r>
      <w:r>
        <w:rPr>
          <w:b/>
          <w:sz w:val="28"/>
          <w:szCs w:val="28"/>
        </w:rPr>
        <w:t>备煤、炼焦和焦处理工艺流程图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2F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/>
    </w:p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2022-03-17T09:12:18Z</dcterms:created>
  <dc:creator>Administrator</dc:creator>
  <cp:lastModifiedBy>修行1394948530</cp:lastModifiedBy>
  <dcterms:modified xsi:type="dcterms:W3CDTF">2022-03-17T09:15:02Z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844854CEECFB448995B016E6EF1C32C3</vt:lpwstr>
  </property>
</Properties>
</file>